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jc w:val="center"/>
        <w:rPr>
          <w:rFonts w:ascii="Poppins ExtraBold" w:cs="Poppins ExtraBold" w:eastAsia="Poppins ExtraBold" w:hAnsi="Poppins ExtraBold"/>
          <w:color w:val="26827c"/>
          <w:sz w:val="32"/>
          <w:szCs w:val="32"/>
        </w:rPr>
      </w:pPr>
      <w:r w:rsidDel="00000000" w:rsidR="00000000" w:rsidRPr="00000000">
        <w:rPr>
          <w:rFonts w:ascii="Poppins ExtraBold" w:cs="Poppins ExtraBold" w:eastAsia="Poppins ExtraBold" w:hAnsi="Poppins ExtraBold"/>
          <w:color w:val="26827c"/>
          <w:sz w:val="32"/>
          <w:szCs w:val="32"/>
          <w:rtl w:val="0"/>
        </w:rPr>
        <w:t xml:space="preserve">Impact Alimentation</w:t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rFonts w:ascii="Poppins" w:cs="Poppins" w:eastAsia="Poppins" w:hAnsi="Poppins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sz w:val="26"/>
          <w:szCs w:val="26"/>
          <w:rtl w:val="0"/>
        </w:rPr>
        <w:t xml:space="preserve">Propositions de contenus et messages-clé de sensibilisation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spacing w:after="0" w:before="0" w:line="240" w:lineRule="auto"/>
        <w:rPr>
          <w:rFonts w:ascii="Poppins" w:cs="Poppins" w:eastAsia="Poppins" w:hAnsi="Poppins"/>
          <w:sz w:val="18"/>
          <w:szCs w:val="18"/>
        </w:rPr>
      </w:pPr>
      <w:bookmarkStart w:colFirst="0" w:colLast="0" w:name="_acp8rrxdry9g" w:id="0"/>
      <w:bookmarkEnd w:id="0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6">
          <w:pPr>
            <w:widowControl w:val="0"/>
            <w:spacing w:before="0" w:line="240" w:lineRule="auto"/>
            <w:rPr>
              <w:rFonts w:ascii="Poppins Light" w:cs="Poppins Light" w:eastAsia="Poppins Light" w:hAnsi="Poppins Light"/>
              <w:color w:val="666666"/>
              <w:sz w:val="20"/>
              <w:szCs w:val="20"/>
              <w:u w:val="singl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vazx1au59hym">
            <w:r w:rsidDel="00000000" w:rsidR="00000000" w:rsidRPr="00000000">
              <w:rPr>
                <w:rFonts w:ascii="Poppins Light" w:cs="Poppins Light" w:eastAsia="Poppins Light" w:hAnsi="Poppins Light"/>
                <w:i w:val="0"/>
                <w:smallCaps w:val="0"/>
                <w:strike w:val="0"/>
                <w:color w:val="66666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LinkedIn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widowControl w:val="0"/>
            <w:spacing w:before="0" w:line="240" w:lineRule="auto"/>
            <w:rPr>
              <w:rFonts w:ascii="Poppins Light" w:cs="Poppins Light" w:eastAsia="Poppins Light" w:hAnsi="Poppins Light"/>
              <w:color w:val="666666"/>
              <w:sz w:val="20"/>
              <w:szCs w:val="20"/>
              <w:u w:val="single"/>
            </w:rPr>
          </w:pPr>
          <w:hyperlink w:anchor="_24qe23n4i8p1">
            <w:r w:rsidDel="00000000" w:rsidR="00000000" w:rsidRPr="00000000">
              <w:rPr>
                <w:rFonts w:ascii="Poppins Light" w:cs="Poppins Light" w:eastAsia="Poppins Light" w:hAnsi="Poppins Light"/>
                <w:i w:val="0"/>
                <w:smallCaps w:val="0"/>
                <w:strike w:val="0"/>
                <w:color w:val="66666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X (ex-Twitter)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widowControl w:val="0"/>
            <w:spacing w:before="0" w:line="240" w:lineRule="auto"/>
            <w:rPr>
              <w:rFonts w:ascii="Poppins Light" w:cs="Poppins Light" w:eastAsia="Poppins Light" w:hAnsi="Poppins Light"/>
              <w:color w:val="666666"/>
              <w:sz w:val="20"/>
              <w:szCs w:val="20"/>
              <w:u w:val="single"/>
            </w:rPr>
          </w:pPr>
          <w:hyperlink w:anchor="_ttx9xkbz4v8k">
            <w:r w:rsidDel="00000000" w:rsidR="00000000" w:rsidRPr="00000000">
              <w:rPr>
                <w:rFonts w:ascii="Poppins Light" w:cs="Poppins Light" w:eastAsia="Poppins Light" w:hAnsi="Poppins Light"/>
                <w:i w:val="0"/>
                <w:smallCaps w:val="0"/>
                <w:strike w:val="0"/>
                <w:color w:val="66666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Infolettre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widowControl w:val="0"/>
            <w:spacing w:before="0" w:line="240" w:lineRule="auto"/>
            <w:rPr>
              <w:rFonts w:ascii="Poppins Light" w:cs="Poppins Light" w:eastAsia="Poppins Light" w:hAnsi="Poppins Light"/>
              <w:color w:val="666666"/>
              <w:sz w:val="20"/>
              <w:szCs w:val="20"/>
              <w:u w:val="single"/>
            </w:rPr>
          </w:pPr>
          <w:hyperlink w:anchor="_3kiyzpa5s2d3">
            <w:r w:rsidDel="00000000" w:rsidR="00000000" w:rsidRPr="00000000">
              <w:rPr>
                <w:rFonts w:ascii="Poppins Light" w:cs="Poppins Light" w:eastAsia="Poppins Light" w:hAnsi="Poppins Light"/>
                <w:i w:val="0"/>
                <w:smallCaps w:val="0"/>
                <w:strike w:val="0"/>
                <w:color w:val="66666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Messages-clé de sensibilisation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widowControl w:val="0"/>
            <w:spacing w:before="0" w:line="240" w:lineRule="auto"/>
            <w:rPr>
              <w:rFonts w:ascii="Poppins Light" w:cs="Poppins Light" w:eastAsia="Poppins Light" w:hAnsi="Poppins Light"/>
              <w:color w:val="666666"/>
              <w:sz w:val="20"/>
              <w:szCs w:val="20"/>
              <w:u w:val="single"/>
            </w:rPr>
          </w:pPr>
          <w:hyperlink w:anchor="_cq3juigk5o26">
            <w:r w:rsidDel="00000000" w:rsidR="00000000" w:rsidRPr="00000000">
              <w:rPr>
                <w:rFonts w:ascii="Poppins Light" w:cs="Poppins Light" w:eastAsia="Poppins Light" w:hAnsi="Poppins Light"/>
                <w:i w:val="0"/>
                <w:smallCaps w:val="0"/>
                <w:strike w:val="0"/>
                <w:color w:val="66666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Données-clé sur l’alimentation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B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1g5408ug5dg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vazx1au59hym" w:id="2"/>
      <w:bookmarkEnd w:id="2"/>
      <w:r w:rsidDel="00000000" w:rsidR="00000000" w:rsidRPr="00000000">
        <w:rPr>
          <w:rFonts w:ascii="Poppins" w:cs="Poppins" w:eastAsia="Poppins" w:hAnsi="Poppins"/>
          <w:b w:val="1"/>
          <w:color w:val="26827c"/>
          <w:sz w:val="28"/>
          <w:szCs w:val="28"/>
          <w:rtl w:val="0"/>
        </w:rPr>
        <w:t xml:space="preserve">LinkedIn</w:t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Connaissez-vous l’impact carbone de votre assiette ? 🥗</w:t>
      </w:r>
    </w:p>
    <w:p w:rsidR="00000000" w:rsidDel="00000000" w:rsidP="00000000" w:rsidRDefault="00000000" w:rsidRPr="00000000" w14:paraId="0000000F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En France, 1/4 des émissions de gaz à effet de serre provient de nos habitudes alimentaires ! Pour mieux comprendre quels aliments polluent le plus, [j’ai/nous avons] adopté le nouveau simulateur développé par Impact CO2 (</w:t>
      </w:r>
      <w:hyperlink r:id="rId6">
        <w:r w:rsidDel="00000000" w:rsidR="00000000" w:rsidRPr="00000000">
          <w:rPr>
            <w:rFonts w:ascii="Poppins Light" w:cs="Poppins Light" w:eastAsia="Poppins Light" w:hAnsi="Poppins Light"/>
            <w:color w:val="1155cc"/>
            <w:highlight w:val="white"/>
            <w:u w:val="single"/>
            <w:rtl w:val="0"/>
          </w:rPr>
          <w:t xml:space="preserve">ADEME</w:t>
        </w:r>
      </w:hyperlink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) 🍀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On y trouve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🍫 L’impact carbone de 60+ produits alimentaires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⚖️ Un classement par groupe d’aliments, rayons du magasin ou popularité</w:t>
      </w:r>
    </w:p>
    <w:p w:rsidR="00000000" w:rsidDel="00000000" w:rsidP="00000000" w:rsidRDefault="00000000" w:rsidRPr="00000000" w14:paraId="00000015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☘️ Les bons ordres de grandeur pour faire des choix plus éclairés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Découvrez l’outil 👉 </w:t>
      </w:r>
      <w:hyperlink r:id="rId7">
        <w:r w:rsidDel="00000000" w:rsidR="00000000" w:rsidRPr="00000000">
          <w:rPr>
            <w:rFonts w:ascii="Poppins Light" w:cs="Poppins Light" w:eastAsia="Poppins Light" w:hAnsi="Poppins Light"/>
            <w:color w:val="1155cc"/>
            <w:u w:val="single"/>
            <w:rtl w:val="0"/>
          </w:rPr>
          <w:t xml:space="preserve">https://impactco2.fr/outils/alimentation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Chaque geste du quotidien compte pour réduire notre empreinte carbone ! </w:t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color w:val="1155cc"/>
          <w:highlight w:val="white"/>
          <w:rtl w:val="0"/>
        </w:rPr>
        <w:t xml:space="preserve">👋🏼 </w:t>
      </w:r>
      <w:hyperlink r:id="rId8">
        <w:r w:rsidDel="00000000" w:rsidR="00000000" w:rsidRPr="00000000">
          <w:rPr>
            <w:rFonts w:ascii="Poppins Light" w:cs="Poppins Light" w:eastAsia="Poppins Light" w:hAnsi="Poppins Light"/>
            <w:color w:val="1155cc"/>
            <w:highlight w:val="white"/>
            <w:u w:val="single"/>
            <w:rtl w:val="0"/>
          </w:rPr>
          <w:t xml:space="preserve">L'Accélérateur de la transition écologique de l'ADEME</w:t>
        </w:r>
      </w:hyperlink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 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#ADEME #Sensibilisation #ImpactCO2 #ImpactAlimentation #RSE #Durabilité </w:t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24qe23n4i8p1" w:id="3"/>
      <w:bookmarkEnd w:id="3"/>
      <w:r w:rsidDel="00000000" w:rsidR="00000000" w:rsidRPr="00000000">
        <w:rPr>
          <w:rFonts w:ascii="Poppins" w:cs="Poppins" w:eastAsia="Poppins" w:hAnsi="Poppins"/>
          <w:b w:val="1"/>
          <w:color w:val="26827c"/>
          <w:sz w:val="28"/>
          <w:szCs w:val="28"/>
          <w:rtl w:val="0"/>
        </w:rPr>
        <w:t xml:space="preserve">X (ex-Twitter)</w:t>
      </w:r>
    </w:p>
    <w:p w:rsidR="00000000" w:rsidDel="00000000" w:rsidP="00000000" w:rsidRDefault="00000000" w:rsidRPr="00000000" w14:paraId="0000001F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Connaissez-vous l’impact carbone de votre assiette ? 🥗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[J’ai/Nous avons]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 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découvert le nouveau simulateur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développé par Impact CO2 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(</w:t>
      </w:r>
      <w:hyperlink r:id="rId9">
        <w:r w:rsidDel="00000000" w:rsidR="00000000" w:rsidRPr="00000000">
          <w:rPr>
            <w:rFonts w:ascii="Poppins Light" w:cs="Poppins Light" w:eastAsia="Poppins Light" w:hAnsi="Poppins Light"/>
            <w:color w:val="3c78d8"/>
            <w:rtl w:val="0"/>
          </w:rPr>
          <w:t xml:space="preserve">@ADEME</w:t>
        </w:r>
      </w:hyperlink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)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🍀</w:t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="240" w:lineRule="auto"/>
        <w:rPr/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L’essayer c’est l’adopter 👉 </w:t>
      </w:r>
      <w:hyperlink r:id="rId10">
        <w:r w:rsidDel="00000000" w:rsidR="00000000" w:rsidRPr="00000000">
          <w:rPr>
            <w:rFonts w:ascii="Poppins Light" w:cs="Poppins Light" w:eastAsia="Poppins Light" w:hAnsi="Poppins Light"/>
            <w:color w:val="1155cc"/>
            <w:u w:val="single"/>
            <w:rtl w:val="0"/>
          </w:rPr>
          <w:t xml:space="preserve">https://impactco2.fr/outils/alimentation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ttx9xkbz4v8k" w:id="4"/>
      <w:bookmarkEnd w:id="4"/>
      <w:r w:rsidDel="00000000" w:rsidR="00000000" w:rsidRPr="00000000">
        <w:rPr>
          <w:rFonts w:ascii="Poppins" w:cs="Poppins" w:eastAsia="Poppins" w:hAnsi="Poppins"/>
          <w:b w:val="1"/>
          <w:color w:val="26827c"/>
          <w:sz w:val="28"/>
          <w:szCs w:val="28"/>
          <w:rtl w:val="0"/>
        </w:rPr>
        <w:t xml:space="preserve">Infolettre</w:t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Du champ à l’assiette, n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os habitudes alimentaires ont un impact non négligeable sur l’environnement : pollution de l’air, de l’eau et des sols, consommation d’énergie, émissions de gaz à effet de serre, et gaspillage alimentaire.</w:t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Pour mieux comprendre quels aliments polluent le plus, découvrez Impact Alimentation, le nouveau simulateur développé par 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l’Agence de la transition écologique ! </w:t>
      </w:r>
    </w:p>
    <w:p w:rsidR="00000000" w:rsidDel="00000000" w:rsidP="00000000" w:rsidRDefault="00000000" w:rsidRPr="00000000" w14:paraId="0000002A">
      <w:pPr>
        <w:spacing w:before="0" w:line="240" w:lineRule="auto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✅ L’impact carbone de 60+ produits alimentaires</w:t>
      </w:r>
    </w:p>
    <w:p w:rsidR="00000000" w:rsidDel="00000000" w:rsidP="00000000" w:rsidRDefault="00000000" w:rsidRPr="00000000" w14:paraId="0000002C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✅ Un classement par groupe d’aliments, rayons du magasin ou popularité</w:t>
      </w:r>
    </w:p>
    <w:p w:rsidR="00000000" w:rsidDel="00000000" w:rsidP="00000000" w:rsidRDefault="00000000" w:rsidRPr="00000000" w14:paraId="0000002D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✅ Les bons ordres de grandeur pour faire des choix plus éclairés</w:t>
      </w:r>
    </w:p>
    <w:p w:rsidR="00000000" w:rsidDel="00000000" w:rsidP="00000000" w:rsidRDefault="00000000" w:rsidRPr="00000000" w14:paraId="0000002E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En France, 1/4 des émissions de gaz à effet de serre provient de nos assiettes. 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Chaque geste du quotidien compte pour réduire notre empreinte carbone ! </w:t>
      </w:r>
    </w:p>
    <w:p w:rsidR="00000000" w:rsidDel="00000000" w:rsidP="00000000" w:rsidRDefault="00000000" w:rsidRPr="00000000" w14:paraId="00000030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Découvrez l’outil 👉 </w:t>
      </w:r>
      <w:hyperlink r:id="rId11">
        <w:r w:rsidDel="00000000" w:rsidR="00000000" w:rsidRPr="00000000">
          <w:rPr>
            <w:rFonts w:ascii="Poppins Light" w:cs="Poppins Light" w:eastAsia="Poppins Light" w:hAnsi="Poppins Light"/>
            <w:color w:val="1155cc"/>
            <w:u w:val="single"/>
            <w:rtl w:val="0"/>
          </w:rPr>
          <w:t xml:space="preserve">https://impactco2.fr/outils/alimentation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0" w:line="240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b w:val="1"/>
          <w:color w:val="26827c"/>
          <w:sz w:val="28"/>
          <w:szCs w:val="28"/>
          <w:rtl w:val="0"/>
        </w:rPr>
        <w:t xml:space="preserve">Messages-clé de sensibilisation</w:t>
      </w:r>
    </w:p>
    <w:p w:rsidR="00000000" w:rsidDel="00000000" w:rsidP="00000000" w:rsidRDefault="00000000" w:rsidRPr="00000000" w14:paraId="00000035">
      <w:pPr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Pour limiter notre empreinte carbone, une</w:t>
      </w:r>
      <w:r w:rsidDel="00000000" w:rsidR="00000000" w:rsidRPr="00000000">
        <w:rPr>
          <w:rFonts w:ascii="Poppins" w:cs="Poppins" w:eastAsia="Poppins" w:hAnsi="Poppins"/>
          <w:b w:val="1"/>
          <w:highlight w:val="white"/>
          <w:rtl w:val="0"/>
        </w:rPr>
        <w:t xml:space="preserve"> alimentation végétale, locale et de saison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 est la meilleure solution.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Les produits céréaliers, légumineuses et fruits et légumes de saison ont beaucoup </w:t>
      </w:r>
      <w:r w:rsidDel="00000000" w:rsidR="00000000" w:rsidRPr="00000000">
        <w:rPr>
          <w:rFonts w:ascii="Poppins" w:cs="Poppins" w:eastAsia="Poppins" w:hAnsi="Poppins"/>
          <w:b w:val="1"/>
          <w:highlight w:val="white"/>
          <w:rtl w:val="0"/>
        </w:rPr>
        <w:t xml:space="preserve">moins d’impacts environnementaux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que les produits d’origine animale, les plats préparés, le lait ou les oeufs.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before="0" w:line="240" w:lineRule="auto"/>
        <w:ind w:left="720" w:hanging="360"/>
        <w:rPr>
          <w:rFonts w:ascii="Poppins Light" w:cs="Poppins Light" w:eastAsia="Poppins Light" w:hAnsi="Poppins Light"/>
          <w:highlight w:val="white"/>
        </w:rPr>
      </w:pP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Plus un produit est transformé, emballé, réfrigéré, </w:t>
      </w:r>
      <w:r w:rsidDel="00000000" w:rsidR="00000000" w:rsidRPr="00000000">
        <w:rPr>
          <w:rFonts w:ascii="Poppins" w:cs="Poppins" w:eastAsia="Poppins" w:hAnsi="Poppins"/>
          <w:b w:val="1"/>
          <w:highlight w:val="white"/>
          <w:rtl w:val="0"/>
        </w:rPr>
        <w:t xml:space="preserve">plus il consomme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d’énergie pour sa préparation, son emballage et sa conservation.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tv0ly1mnsoja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g7pzr3antfen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spacing w:after="0" w:before="0" w:line="240" w:lineRule="auto"/>
        <w:rPr>
          <w:rFonts w:ascii="Poppins" w:cs="Poppins" w:eastAsia="Poppins" w:hAnsi="Poppins"/>
          <w:b w:val="1"/>
          <w:color w:val="26827c"/>
          <w:sz w:val="28"/>
          <w:szCs w:val="28"/>
        </w:rPr>
      </w:pPr>
      <w:bookmarkStart w:colFirst="0" w:colLast="0" w:name="_cq3juigk5o26" w:id="7"/>
      <w:bookmarkEnd w:id="7"/>
      <w:r w:rsidDel="00000000" w:rsidR="00000000" w:rsidRPr="00000000">
        <w:rPr>
          <w:rFonts w:ascii="Poppins" w:cs="Poppins" w:eastAsia="Poppins" w:hAnsi="Poppins"/>
          <w:b w:val="1"/>
          <w:color w:val="26827c"/>
          <w:sz w:val="28"/>
          <w:szCs w:val="28"/>
          <w:rtl w:val="0"/>
        </w:rPr>
        <w:t xml:space="preserve">Données-clé sur l’alimentation</w:t>
      </w:r>
    </w:p>
    <w:p w:rsidR="00000000" w:rsidDel="00000000" w:rsidP="00000000" w:rsidRDefault="00000000" w:rsidRPr="00000000" w14:paraId="0000003C">
      <w:pPr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Poppins Light" w:cs="Poppins Light" w:eastAsia="Poppins Light" w:hAnsi="Poppins Light"/>
          <w:color w:val="000000"/>
        </w:rPr>
      </w:pPr>
      <w:r w:rsidDel="00000000" w:rsidR="00000000" w:rsidRPr="00000000">
        <w:rPr>
          <w:rFonts w:ascii="Poppins" w:cs="Poppins" w:eastAsia="Poppins" w:hAnsi="Poppins"/>
          <w:b w:val="1"/>
          <w:highlight w:val="white"/>
          <w:rtl w:val="0"/>
        </w:rPr>
        <w:t xml:space="preserve">1/4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des émissions de GES en France provient de notre alimentation (</w:t>
      </w:r>
      <w:hyperlink r:id="rId12">
        <w:r w:rsidDel="00000000" w:rsidR="00000000" w:rsidRPr="00000000">
          <w:rPr>
            <w:rFonts w:ascii="Poppins Light" w:cs="Poppins Light" w:eastAsia="Poppins Light" w:hAnsi="Poppins Light"/>
            <w:highlight w:val="white"/>
            <w:u w:val="single"/>
            <w:rtl w:val="0"/>
          </w:rPr>
          <w:t xml:space="preserve">guide</w:t>
        </w:r>
      </w:hyperlink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 </w:t>
      </w:r>
      <w:r w:rsidDel="00000000" w:rsidR="00000000" w:rsidRPr="00000000">
        <w:rPr>
          <w:rFonts w:ascii="Poppins Light" w:cs="Poppins Light" w:eastAsia="Poppins Light" w:hAnsi="Poppins Light"/>
          <w:i w:val="1"/>
          <w:highlight w:val="white"/>
          <w:rtl w:val="0"/>
        </w:rPr>
        <w:t xml:space="preserve">Tout comprendre - L’alimentation durable, ADEME, 2024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Poppins Light" w:cs="Poppins Light" w:eastAsia="Poppins Light" w:hAnsi="Poppins Light"/>
          <w:color w:val="000000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2/3</w:t>
      </w:r>
      <w:r w:rsidDel="00000000" w:rsidR="00000000" w:rsidRPr="00000000">
        <w:rPr>
          <w:rFonts w:ascii="Poppins Light" w:cs="Poppins Light" w:eastAsia="Poppins Light" w:hAnsi="Poppins Light"/>
          <w:rtl w:val="0"/>
        </w:rPr>
        <w:t xml:space="preserve"> des émissions de GES lié à l’alimentation provient de la production agricole 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(</w:t>
      </w:r>
      <w:hyperlink r:id="rId13">
        <w:r w:rsidDel="00000000" w:rsidR="00000000" w:rsidRPr="00000000">
          <w:rPr>
            <w:rFonts w:ascii="Poppins Light" w:cs="Poppins Light" w:eastAsia="Poppins Light" w:hAnsi="Poppins Light"/>
            <w:highlight w:val="white"/>
            <w:u w:val="single"/>
            <w:rtl w:val="0"/>
          </w:rPr>
          <w:t xml:space="preserve">guide</w:t>
        </w:r>
      </w:hyperlink>
      <w:r w:rsidDel="00000000" w:rsidR="00000000" w:rsidRPr="00000000">
        <w:rPr>
          <w:rFonts w:ascii="Poppins Light" w:cs="Poppins Light" w:eastAsia="Poppins Light" w:hAnsi="Poppins Light"/>
          <w:i w:val="1"/>
          <w:highlight w:val="white"/>
          <w:rtl w:val="0"/>
        </w:rPr>
        <w:t xml:space="preserve"> </w:t>
      </w:r>
      <w:r w:rsidDel="00000000" w:rsidR="00000000" w:rsidRPr="00000000">
        <w:rPr>
          <w:rFonts w:ascii="Poppins Light" w:cs="Poppins Light" w:eastAsia="Poppins Light" w:hAnsi="Poppins Light"/>
          <w:i w:val="1"/>
          <w:highlight w:val="white"/>
          <w:rtl w:val="0"/>
        </w:rPr>
        <w:t xml:space="preserve">Tout comprendre - L’alimentation durable, ADEME, 2024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Poppins" w:cs="Poppins" w:eastAsia="Poppins" w:hAnsi="Poppins"/>
          <w:b w:val="1"/>
          <w:highlight w:val="white"/>
          <w:rtl w:val="0"/>
        </w:rPr>
        <w:t xml:space="preserve">62%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 des Français auraient changé leurs habitudes de consommation pour réduire leur empreinte environnementale (</w:t>
      </w:r>
      <w:hyperlink r:id="rId14">
        <w:r w:rsidDel="00000000" w:rsidR="00000000" w:rsidRPr="00000000">
          <w:rPr>
            <w:rFonts w:ascii="Poppins Light" w:cs="Poppins Light" w:eastAsia="Poppins Light" w:hAnsi="Poppins Light"/>
            <w:i w:val="1"/>
            <w:highlight w:val="white"/>
            <w:u w:val="single"/>
            <w:rtl w:val="0"/>
          </w:rPr>
          <w:t xml:space="preserve">enquête</w:t>
        </w:r>
      </w:hyperlink>
      <w:r w:rsidDel="00000000" w:rsidR="00000000" w:rsidRPr="00000000">
        <w:rPr>
          <w:rFonts w:ascii="Poppins Light" w:cs="Poppins Light" w:eastAsia="Poppins Light" w:hAnsi="Poppins Light"/>
          <w:i w:val="1"/>
          <w:highlight w:val="white"/>
          <w:rtl w:val="0"/>
        </w:rPr>
        <w:t xml:space="preserve"> Ipsos pour FranceAgriMer, 2020</w:t>
      </w:r>
      <w:r w:rsidDel="00000000" w:rsidR="00000000" w:rsidRPr="00000000">
        <w:rPr>
          <w:rFonts w:ascii="Poppins Light" w:cs="Poppins Light" w:eastAsia="Poppins Light" w:hAnsi="Poppins Light"/>
          <w:highlight w:val="white"/>
          <w:rtl w:val="0"/>
        </w:rPr>
        <w:t xml:space="preserve">).</w:t>
      </w:r>
      <w:r w:rsidDel="00000000" w:rsidR="00000000" w:rsidRPr="00000000">
        <w:rPr>
          <w:rtl w:val="0"/>
        </w:rPr>
      </w:r>
    </w:p>
    <w:sectPr>
      <w:headerReference r:id="rId15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ExtraBold">
    <w:embedBold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2503162" cy="60965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03162" cy="6096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26827c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mpactco2.fr/outils/alimentation" TargetMode="External"/><Relationship Id="rId10" Type="http://schemas.openxmlformats.org/officeDocument/2006/relationships/hyperlink" Target="https://impactco2.fr/outils/alimentation" TargetMode="External"/><Relationship Id="rId13" Type="http://schemas.openxmlformats.org/officeDocument/2006/relationships/hyperlink" Target="https://librairie.ademe.fr/agriculture-alimentation-foret-bioeconomie/7617-tout-comprendre-une-alimentation-plus-durable.html" TargetMode="External"/><Relationship Id="rId12" Type="http://schemas.openxmlformats.org/officeDocument/2006/relationships/hyperlink" Target="https://librairie.ademe.fr/agriculture-alimentation-foret-bioeconomie/7617-tout-comprendre-une-alimentation-plus-dura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.com/ademe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www.franceagrimer.fr/Actualite/Etablissement/2021/VEGETARIENS-ET-FLEXITARIENS-EN-FRANCE-EN-2020#:~:text=Le%20rapport%20des%20consommateurs%20%C3%A0%20la%20viande%20%C3%A9volue&amp;text=89%25%20d'entre%20eux%20d%C3%A9clarent,respect%20du%20bien%2D%C3%AAtre%20animal.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linkedin.com/feed/#" TargetMode="External"/><Relationship Id="rId7" Type="http://schemas.openxmlformats.org/officeDocument/2006/relationships/hyperlink" Target="https://impactco2.fr/outils/alimentation" TargetMode="External"/><Relationship Id="rId8" Type="http://schemas.openxmlformats.org/officeDocument/2006/relationships/hyperlink" Target="https://www.linkedin.com/feed/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PoppinsExtraBold-boldItalic.ttf"/><Relationship Id="rId9" Type="http://schemas.openxmlformats.org/officeDocument/2006/relationships/font" Target="fonts/PoppinsExtraBold-bold.ttf"/><Relationship Id="rId5" Type="http://schemas.openxmlformats.org/officeDocument/2006/relationships/font" Target="fonts/PoppinsLight-regular.ttf"/><Relationship Id="rId6" Type="http://schemas.openxmlformats.org/officeDocument/2006/relationships/font" Target="fonts/PoppinsLight-bold.ttf"/><Relationship Id="rId7" Type="http://schemas.openxmlformats.org/officeDocument/2006/relationships/font" Target="fonts/PoppinsLight-italic.ttf"/><Relationship Id="rId8" Type="http://schemas.openxmlformats.org/officeDocument/2006/relationships/font" Target="fonts/Poppins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